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9D7" w:rsidRDefault="00E329D7" w:rsidP="0046020B">
      <w:pPr>
        <w:ind w:left="-57"/>
        <w:rPr>
          <w:b/>
          <w:bCs/>
          <w:sz w:val="28"/>
          <w:szCs w:val="28"/>
        </w:rPr>
      </w:pPr>
      <w:r>
        <w:rPr>
          <w:b/>
          <w:bCs/>
        </w:rPr>
        <w:tab/>
      </w:r>
      <w:r>
        <w:rPr>
          <w:b/>
          <w:bCs/>
        </w:rPr>
        <w:tab/>
      </w:r>
      <w:r>
        <w:rPr>
          <w:b/>
          <w:bCs/>
        </w:rPr>
        <w:tab/>
      </w:r>
      <w:r>
        <w:rPr>
          <w:b/>
          <w:bCs/>
        </w:rPr>
        <w:tab/>
      </w:r>
      <w:r w:rsidRPr="00E329D7">
        <w:rPr>
          <w:b/>
          <w:bCs/>
          <w:sz w:val="28"/>
          <w:szCs w:val="28"/>
        </w:rPr>
        <w:t>eBOS entries suggestions</w:t>
      </w:r>
      <w:r w:rsidR="0046020B">
        <w:rPr>
          <w:b/>
          <w:bCs/>
          <w:sz w:val="28"/>
          <w:szCs w:val="28"/>
        </w:rPr>
        <w:t xml:space="preserve">  March 2010</w:t>
      </w:r>
    </w:p>
    <w:p w:rsidR="0046020B" w:rsidRDefault="0046020B" w:rsidP="0046020B">
      <w:pPr>
        <w:ind w:left="-57"/>
        <w:rPr>
          <w:b/>
          <w:bCs/>
          <w:sz w:val="28"/>
          <w:szCs w:val="28"/>
        </w:rPr>
      </w:pPr>
    </w:p>
    <w:p w:rsidR="0046020B" w:rsidRPr="00E329D7" w:rsidRDefault="0046020B" w:rsidP="0046020B">
      <w:pPr>
        <w:ind w:left="-57"/>
        <w:rPr>
          <w:b/>
          <w:bCs/>
          <w:sz w:val="28"/>
          <w:szCs w:val="28"/>
        </w:rPr>
      </w:pPr>
    </w:p>
    <w:p w:rsidR="00E329D7" w:rsidRPr="0046020B" w:rsidRDefault="00E329D7" w:rsidP="00E329D7">
      <w:pPr>
        <w:pStyle w:val="ListParagraph"/>
        <w:numPr>
          <w:ilvl w:val="0"/>
          <w:numId w:val="1"/>
        </w:numPr>
        <w:rPr>
          <w:b/>
          <w:bCs/>
        </w:rPr>
      </w:pPr>
      <w:r w:rsidRPr="0046020B">
        <w:rPr>
          <w:b/>
          <w:bCs/>
        </w:rPr>
        <w:t xml:space="preserve">Construction </w:t>
      </w:r>
    </w:p>
    <w:p w:rsidR="00E329D7" w:rsidRPr="0046020B" w:rsidRDefault="00E329D7" w:rsidP="00E329D7">
      <w:pPr>
        <w:pStyle w:val="ListParagraph"/>
        <w:rPr>
          <w:color w:val="000000"/>
        </w:rPr>
      </w:pPr>
      <w:r w:rsidRPr="0046020B">
        <w:t xml:space="preserve"> Most schools will be entering students in the </w:t>
      </w:r>
      <w:r w:rsidRPr="0046020B">
        <w:rPr>
          <w:b/>
          <w:bCs/>
        </w:rPr>
        <w:t>course 26201</w:t>
      </w:r>
      <w:r w:rsidRPr="0046020B">
        <w:t xml:space="preserve">   and the qualification outcome </w:t>
      </w:r>
      <w:r w:rsidRPr="0046020B">
        <w:rPr>
          <w:b/>
          <w:bCs/>
          <w:color w:val="000000"/>
        </w:rPr>
        <w:t xml:space="preserve">CPC20208 Certificate II in Construction Pathways. </w:t>
      </w:r>
      <w:r w:rsidRPr="0046020B">
        <w:rPr>
          <w:color w:val="000000"/>
        </w:rPr>
        <w:t xml:space="preserve">This qualification is definitely on eBOS as many schools have already enrolled students in this qualification. </w:t>
      </w:r>
      <w:r w:rsidR="0046020B" w:rsidRPr="0046020B">
        <w:rPr>
          <w:color w:val="000000"/>
        </w:rPr>
        <w:t xml:space="preserve">Where schools are experiencing </w:t>
      </w:r>
      <w:r w:rsidRPr="0046020B">
        <w:rPr>
          <w:color w:val="000000"/>
        </w:rPr>
        <w:t>difficulties in locating the</w:t>
      </w:r>
      <w:r w:rsidRPr="0046020B">
        <w:rPr>
          <w:b/>
          <w:bCs/>
          <w:color w:val="000000"/>
        </w:rPr>
        <w:t xml:space="preserve"> </w:t>
      </w:r>
      <w:r w:rsidRPr="0046020B">
        <w:rPr>
          <w:color w:val="000000"/>
        </w:rPr>
        <w:t>correct qualification,  advise schools to  check the</w:t>
      </w:r>
      <w:r w:rsidRPr="0046020B">
        <w:rPr>
          <w:b/>
          <w:bCs/>
          <w:color w:val="000000"/>
        </w:rPr>
        <w:t xml:space="preserve"> full list </w:t>
      </w:r>
      <w:r w:rsidRPr="0046020B">
        <w:rPr>
          <w:color w:val="000000"/>
        </w:rPr>
        <w:t>of</w:t>
      </w:r>
      <w:r w:rsidRPr="0046020B">
        <w:rPr>
          <w:b/>
          <w:bCs/>
          <w:color w:val="000000"/>
        </w:rPr>
        <w:t xml:space="preserve"> </w:t>
      </w:r>
      <w:r w:rsidRPr="0046020B">
        <w:rPr>
          <w:color w:val="000000"/>
        </w:rPr>
        <w:t xml:space="preserve">qualifications in the  drop down list for the </w:t>
      </w:r>
      <w:r w:rsidRPr="0046020B">
        <w:rPr>
          <w:b/>
          <w:bCs/>
          <w:color w:val="000000"/>
        </w:rPr>
        <w:t>Certificate II in Construction Pathways.</w:t>
      </w:r>
      <w:r w:rsidRPr="0046020B">
        <w:rPr>
          <w:color w:val="000000"/>
        </w:rPr>
        <w:t xml:space="preserve"> Many schools have already incorrectly enrolled students in the qualification </w:t>
      </w:r>
      <w:r w:rsidRPr="0046020B">
        <w:rPr>
          <w:b/>
          <w:bCs/>
          <w:color w:val="000000"/>
        </w:rPr>
        <w:t xml:space="preserve">CPC20108 Certificate II in Construction. </w:t>
      </w:r>
      <w:r w:rsidRPr="0046020B">
        <w:rPr>
          <w:color w:val="000000"/>
        </w:rPr>
        <w:t>Please ask these schools to change the qualification outcome to Certificate II in Construction Pathways.</w:t>
      </w:r>
    </w:p>
    <w:p w:rsidR="00E329D7" w:rsidRPr="0046020B" w:rsidRDefault="00E329D7" w:rsidP="00E329D7">
      <w:pPr>
        <w:pStyle w:val="ListParagraph"/>
        <w:rPr>
          <w:b/>
          <w:bCs/>
          <w:color w:val="000000"/>
        </w:rPr>
      </w:pPr>
    </w:p>
    <w:p w:rsidR="00E329D7" w:rsidRPr="0046020B" w:rsidRDefault="00E329D7" w:rsidP="00E329D7">
      <w:pPr>
        <w:pStyle w:val="ListParagraph"/>
        <w:rPr>
          <w:color w:val="000000"/>
        </w:rPr>
      </w:pPr>
      <w:r w:rsidRPr="0046020B">
        <w:rPr>
          <w:color w:val="000000"/>
        </w:rPr>
        <w:t xml:space="preserve">All </w:t>
      </w:r>
      <w:r w:rsidRPr="0046020B">
        <w:t>Construction</w:t>
      </w:r>
      <w:r w:rsidRPr="0046020B">
        <w:rPr>
          <w:b/>
          <w:bCs/>
        </w:rPr>
        <w:t xml:space="preserve"> </w:t>
      </w:r>
      <w:r w:rsidRPr="0046020B">
        <w:t xml:space="preserve">students must be entered for the unit </w:t>
      </w:r>
      <w:r w:rsidRPr="0046020B">
        <w:rPr>
          <w:b/>
          <w:bCs/>
          <w:color w:val="000000"/>
        </w:rPr>
        <w:t xml:space="preserve">CPCCOHS1001A Work safely in the construction industry. </w:t>
      </w:r>
      <w:r w:rsidRPr="0046020B">
        <w:rPr>
          <w:color w:val="000000"/>
        </w:rPr>
        <w:t xml:space="preserve">Where students have completed this unit and have produced evidence of this, the outcome </w:t>
      </w:r>
      <w:r w:rsidRPr="0046020B">
        <w:rPr>
          <w:b/>
          <w:bCs/>
          <w:color w:val="000000"/>
        </w:rPr>
        <w:t>Credit Transfer</w:t>
      </w:r>
      <w:r w:rsidR="0046020B" w:rsidRPr="0046020B">
        <w:rPr>
          <w:color w:val="000000"/>
        </w:rPr>
        <w:t xml:space="preserve"> should </w:t>
      </w:r>
      <w:r w:rsidRPr="0046020B">
        <w:rPr>
          <w:color w:val="000000"/>
        </w:rPr>
        <w:t xml:space="preserve">be entered for this unit. </w:t>
      </w:r>
    </w:p>
    <w:p w:rsidR="00E329D7" w:rsidRPr="0046020B" w:rsidRDefault="00E329D7" w:rsidP="00E329D7">
      <w:pPr>
        <w:rPr>
          <w:b/>
          <w:bCs/>
        </w:rPr>
      </w:pPr>
    </w:p>
    <w:p w:rsidR="00E329D7" w:rsidRPr="0046020B" w:rsidRDefault="00E329D7" w:rsidP="00E329D7">
      <w:pPr>
        <w:pStyle w:val="ListParagraph"/>
        <w:numPr>
          <w:ilvl w:val="0"/>
          <w:numId w:val="1"/>
        </w:numPr>
        <w:rPr>
          <w:b/>
          <w:bCs/>
        </w:rPr>
      </w:pPr>
      <w:r w:rsidRPr="0046020B">
        <w:rPr>
          <w:b/>
          <w:bCs/>
        </w:rPr>
        <w:t>Hospitality</w:t>
      </w:r>
    </w:p>
    <w:p w:rsidR="00E329D7" w:rsidRPr="0046020B" w:rsidRDefault="00E329D7" w:rsidP="00E329D7">
      <w:pPr>
        <w:pStyle w:val="ListParagraph"/>
      </w:pPr>
      <w:r w:rsidRPr="0046020B">
        <w:t xml:space="preserve">Students will </w:t>
      </w:r>
      <w:r w:rsidRPr="0046020B">
        <w:rPr>
          <w:b/>
          <w:bCs/>
        </w:rPr>
        <w:t>not</w:t>
      </w:r>
      <w:r w:rsidRPr="0046020B">
        <w:t xml:space="preserve"> be eligible for the full </w:t>
      </w:r>
      <w:r w:rsidRPr="0046020B">
        <w:rPr>
          <w:color w:val="000000"/>
        </w:rPr>
        <w:t>Certificate II in Hospitality (Kitchen Operations</w:t>
      </w:r>
      <w:r w:rsidRPr="0046020B">
        <w:t>) from the 240 hour course. The qual</w:t>
      </w:r>
      <w:r w:rsidR="0046020B" w:rsidRPr="0046020B">
        <w:t xml:space="preserve">ification eligibility checking </w:t>
      </w:r>
      <w:r w:rsidRPr="0046020B">
        <w:t>in eBOS is correctly indicating that these students are i</w:t>
      </w:r>
      <w:r w:rsidR="0046020B" w:rsidRPr="0046020B">
        <w:t xml:space="preserve">neligible for the </w:t>
      </w:r>
      <w:r w:rsidRPr="0046020B">
        <w:t xml:space="preserve">full qualification. Schools often </w:t>
      </w:r>
      <w:r w:rsidR="0046020B" w:rsidRPr="0046020B">
        <w:t xml:space="preserve">misinterpret the qualification eligibility checking </w:t>
      </w:r>
      <w:r w:rsidRPr="0046020B">
        <w:t xml:space="preserve">to indicate that the student is not eligible for award of the BOS course. This is </w:t>
      </w:r>
      <w:r w:rsidRPr="0046020B">
        <w:rPr>
          <w:b/>
          <w:bCs/>
        </w:rPr>
        <w:t>not</w:t>
      </w:r>
      <w:r w:rsidRPr="0046020B">
        <w:t xml:space="preserve"> the case. Eligibility checking at this level refers to qualification eligibility. </w:t>
      </w:r>
    </w:p>
    <w:p w:rsidR="00E329D7" w:rsidRPr="0046020B" w:rsidRDefault="00E329D7" w:rsidP="00E329D7">
      <w:pPr>
        <w:pStyle w:val="ListParagraph"/>
      </w:pPr>
    </w:p>
    <w:p w:rsidR="00E329D7" w:rsidRPr="0046020B" w:rsidRDefault="00E329D7" w:rsidP="00E329D7">
      <w:pPr>
        <w:pStyle w:val="ListParagraph"/>
      </w:pPr>
      <w:r w:rsidRPr="0046020B">
        <w:t>Students</w:t>
      </w:r>
      <w:r w:rsidR="0046020B" w:rsidRPr="0046020B">
        <w:t> entered</w:t>
      </w:r>
      <w:r w:rsidRPr="0046020B">
        <w:t xml:space="preserve"> in the 240 hour with the qualification outcome</w:t>
      </w:r>
      <w:r w:rsidRPr="0046020B">
        <w:rPr>
          <w:color w:val="000000"/>
        </w:rPr>
        <w:t xml:space="preserve"> </w:t>
      </w:r>
      <w:r w:rsidRPr="0046020B">
        <w:rPr>
          <w:b/>
          <w:bCs/>
          <w:color w:val="000000"/>
        </w:rPr>
        <w:t>SIT20307 Certificate II in Hospitality (Kitchen Operations)</w:t>
      </w:r>
    </w:p>
    <w:p w:rsidR="00E329D7" w:rsidRPr="0046020B" w:rsidRDefault="00E329D7" w:rsidP="00E329D7">
      <w:pPr>
        <w:pStyle w:val="ListParagraph"/>
      </w:pPr>
      <w:r w:rsidRPr="0046020B">
        <w:t> </w:t>
      </w:r>
      <w:r w:rsidR="0046020B" w:rsidRPr="0046020B">
        <w:t>C</w:t>
      </w:r>
      <w:r w:rsidRPr="0046020B">
        <w:t xml:space="preserve">annot be entered in the unit </w:t>
      </w:r>
      <w:r w:rsidRPr="0046020B">
        <w:rPr>
          <w:b/>
          <w:bCs/>
        </w:rPr>
        <w:t>  SITHCCC027A Prepare, cook and serve food for food service</w:t>
      </w:r>
      <w:r w:rsidR="0046020B" w:rsidRPr="0046020B">
        <w:t xml:space="preserve">. Entry in this </w:t>
      </w:r>
      <w:r w:rsidRPr="0046020B">
        <w:t xml:space="preserve">unit is only available for students undertaking </w:t>
      </w:r>
      <w:r w:rsidR="0046020B" w:rsidRPr="0046020B">
        <w:t>the Hospitality</w:t>
      </w:r>
      <w:r w:rsidRPr="0046020B">
        <w:t xml:space="preserve"> Specialisation Study. </w:t>
      </w:r>
    </w:p>
    <w:p w:rsidR="00E329D7" w:rsidRPr="0046020B" w:rsidRDefault="00E329D7" w:rsidP="00E329D7">
      <w:pPr>
        <w:pStyle w:val="ListParagraph"/>
      </w:pPr>
    </w:p>
    <w:p w:rsidR="00E329D7" w:rsidRPr="0046020B" w:rsidRDefault="00E329D7" w:rsidP="00E329D7">
      <w:pPr>
        <w:pStyle w:val="ListParagraph"/>
      </w:pPr>
      <w:r w:rsidRPr="0046020B">
        <w:t xml:space="preserve">Where students are undertaking </w:t>
      </w:r>
      <w:r w:rsidR="0046020B" w:rsidRPr="0046020B">
        <w:t>the 240</w:t>
      </w:r>
      <w:r w:rsidRPr="0046020B">
        <w:t xml:space="preserve"> hour </w:t>
      </w:r>
      <w:r w:rsidR="0046020B" w:rsidRPr="0046020B">
        <w:t>course with</w:t>
      </w:r>
      <w:r w:rsidRPr="0046020B">
        <w:t xml:space="preserve"> the qualification outcome</w:t>
      </w:r>
      <w:r w:rsidRPr="0046020B">
        <w:rPr>
          <w:color w:val="000000"/>
        </w:rPr>
        <w:t xml:space="preserve"> </w:t>
      </w:r>
      <w:r w:rsidRPr="0046020B">
        <w:rPr>
          <w:b/>
          <w:bCs/>
          <w:color w:val="000000"/>
        </w:rPr>
        <w:t xml:space="preserve">SIT20207 Certificate II in Hospitality </w:t>
      </w:r>
      <w:r w:rsidR="0046020B" w:rsidRPr="0046020B">
        <w:rPr>
          <w:color w:val="000000"/>
        </w:rPr>
        <w:t>and undertaking</w:t>
      </w:r>
      <w:r w:rsidRPr="0046020B">
        <w:rPr>
          <w:color w:val="000000"/>
        </w:rPr>
        <w:t xml:space="preserve"> the </w:t>
      </w:r>
      <w:r w:rsidRPr="0046020B">
        <w:t xml:space="preserve">Hospitality Specialisation Study with </w:t>
      </w:r>
      <w:r w:rsidR="0046020B" w:rsidRPr="0046020B">
        <w:t xml:space="preserve">the </w:t>
      </w:r>
      <w:r w:rsidR="0046020B" w:rsidRPr="0046020B">
        <w:rPr>
          <w:color w:val="000000"/>
        </w:rPr>
        <w:t>qualification</w:t>
      </w:r>
      <w:r w:rsidRPr="0046020B">
        <w:t xml:space="preserve"> outcome</w:t>
      </w:r>
      <w:r w:rsidRPr="0046020B">
        <w:rPr>
          <w:color w:val="000000"/>
        </w:rPr>
        <w:t xml:space="preserve"> </w:t>
      </w:r>
      <w:r w:rsidRPr="0046020B">
        <w:rPr>
          <w:b/>
          <w:bCs/>
          <w:color w:val="000000"/>
        </w:rPr>
        <w:t xml:space="preserve">SIT20307 Certificate II in Hospitality (Kitchen Operations) , </w:t>
      </w:r>
      <w:r w:rsidRPr="0046020B">
        <w:rPr>
          <w:color w:val="000000"/>
        </w:rPr>
        <w:t xml:space="preserve">students will be credentialed for the units achieved in the  SIT20207 Certificate II in Hospitality qualification and all the units achieved in the   SIT20307 Certificate II in Hospitality (Kitchen Operations). For most students this will be a full SIT20207 Certificate II in Hospitality and an SOA towards SIT20307 Certificate II in Hospitality (Kitchen Operations), which will also include the common units achieved </w:t>
      </w:r>
      <w:r w:rsidR="0046020B" w:rsidRPr="0046020B">
        <w:rPr>
          <w:color w:val="000000"/>
        </w:rPr>
        <w:t>in the</w:t>
      </w:r>
      <w:r w:rsidRPr="0046020B">
        <w:rPr>
          <w:color w:val="000000"/>
        </w:rPr>
        <w:t xml:space="preserve"> qualification SIT20207 Certificate II in Hospitality.</w:t>
      </w:r>
    </w:p>
    <w:p w:rsidR="00E329D7" w:rsidRPr="0046020B" w:rsidRDefault="00E329D7" w:rsidP="00E329D7">
      <w:pPr>
        <w:pStyle w:val="ListParagraph"/>
      </w:pPr>
    </w:p>
    <w:p w:rsidR="00E329D7" w:rsidRPr="0046020B" w:rsidRDefault="00E329D7" w:rsidP="00E329D7">
      <w:pPr>
        <w:pStyle w:val="ListParagraph"/>
        <w:numPr>
          <w:ilvl w:val="0"/>
          <w:numId w:val="1"/>
        </w:numPr>
        <w:rPr>
          <w:b/>
          <w:bCs/>
        </w:rPr>
      </w:pPr>
      <w:r w:rsidRPr="0046020B">
        <w:rPr>
          <w:b/>
          <w:bCs/>
        </w:rPr>
        <w:t>Business Services</w:t>
      </w:r>
    </w:p>
    <w:p w:rsidR="00E329D7" w:rsidRPr="0046020B" w:rsidRDefault="00E329D7" w:rsidP="00E329D7">
      <w:pPr>
        <w:pStyle w:val="ListParagraph"/>
      </w:pPr>
      <w:r w:rsidRPr="0046020B">
        <w:t xml:space="preserve">The unit BSBITU102A Develop Keyboard Skills has 15 hours of HSC indicative hours of </w:t>
      </w:r>
      <w:r w:rsidR="0046020B" w:rsidRPr="0046020B">
        <w:t>credit according</w:t>
      </w:r>
      <w:r w:rsidRPr="0046020B">
        <w:t xml:space="preserve"> </w:t>
      </w:r>
      <w:r w:rsidR="0046020B" w:rsidRPr="0046020B">
        <w:t>to the</w:t>
      </w:r>
      <w:r w:rsidRPr="0046020B">
        <w:t xml:space="preserve"> syllabus but is </w:t>
      </w:r>
      <w:r w:rsidR="0046020B" w:rsidRPr="0046020B">
        <w:t>(or</w:t>
      </w:r>
      <w:r w:rsidRPr="0046020B">
        <w:t xml:space="preserve"> was) displaying as 20 hours on the eBOS site. In their course </w:t>
      </w:r>
      <w:r w:rsidR="0046020B" w:rsidRPr="0046020B">
        <w:t>planning,</w:t>
      </w:r>
      <w:r w:rsidRPr="0046020B">
        <w:t xml:space="preserve"> schools should </w:t>
      </w:r>
      <w:r w:rsidR="0046020B" w:rsidRPr="0046020B">
        <w:t>use the</w:t>
      </w:r>
      <w:r w:rsidRPr="0046020B">
        <w:t xml:space="preserve"> hours as per the relevant syllabus. BOS are amending eBOS to reflect the syllabus hours. </w:t>
      </w:r>
    </w:p>
    <w:p w:rsidR="00E329D7" w:rsidRPr="0046020B" w:rsidRDefault="00E329D7" w:rsidP="00E329D7"/>
    <w:p w:rsidR="00E329D7" w:rsidRPr="0046020B" w:rsidRDefault="00E329D7" w:rsidP="00E329D7">
      <w:pPr>
        <w:pStyle w:val="ListParagraph"/>
        <w:numPr>
          <w:ilvl w:val="0"/>
          <w:numId w:val="1"/>
        </w:numPr>
        <w:rPr>
          <w:b/>
          <w:bCs/>
        </w:rPr>
      </w:pPr>
      <w:r w:rsidRPr="0046020B">
        <w:rPr>
          <w:b/>
          <w:bCs/>
        </w:rPr>
        <w:t xml:space="preserve">2009 Missing Outcomes </w:t>
      </w:r>
    </w:p>
    <w:p w:rsidR="00E329D7" w:rsidRPr="0046020B" w:rsidRDefault="00E329D7" w:rsidP="00E329D7">
      <w:pPr>
        <w:ind w:left="720"/>
      </w:pPr>
    </w:p>
    <w:p w:rsidR="00E329D7" w:rsidRPr="0046020B" w:rsidRDefault="00E329D7" w:rsidP="00E329D7">
      <w:pPr>
        <w:ind w:left="720"/>
        <w:rPr>
          <w:color w:val="000000"/>
        </w:rPr>
      </w:pPr>
      <w:r w:rsidRPr="0046020B">
        <w:t xml:space="preserve">Missing outcomes for 2009 cannot be entered by the school. </w:t>
      </w:r>
      <w:r w:rsidRPr="0046020B">
        <w:rPr>
          <w:color w:val="000000"/>
        </w:rPr>
        <w:t xml:space="preserve">Where a student has left school or is not continuing with the course in 2010, schools cannot update the record and so I have advised schools to contact BOS with the student details and the list of units achieved. Where students are continuing with </w:t>
      </w:r>
      <w:r w:rsidR="0046020B" w:rsidRPr="0046020B">
        <w:rPr>
          <w:color w:val="000000"/>
        </w:rPr>
        <w:t>the course</w:t>
      </w:r>
      <w:r w:rsidRPr="0046020B">
        <w:rPr>
          <w:color w:val="000000"/>
        </w:rPr>
        <w:t xml:space="preserve"> </w:t>
      </w:r>
      <w:r w:rsidR="0046020B" w:rsidRPr="0046020B">
        <w:rPr>
          <w:color w:val="000000"/>
        </w:rPr>
        <w:t>(and</w:t>
      </w:r>
      <w:r w:rsidRPr="0046020B">
        <w:rPr>
          <w:color w:val="000000"/>
        </w:rPr>
        <w:t xml:space="preserve"> this is the majority), schools have been informed to enter the students in the units that were achieved last year and enter the outcome – Achieved. This will ensure that the student will be credentialed for </w:t>
      </w:r>
      <w:r w:rsidR="0046020B" w:rsidRPr="0046020B">
        <w:rPr>
          <w:color w:val="000000"/>
        </w:rPr>
        <w:t>all units</w:t>
      </w:r>
      <w:r w:rsidRPr="0046020B">
        <w:rPr>
          <w:color w:val="000000"/>
        </w:rPr>
        <w:t xml:space="preserve"> achieved.</w:t>
      </w:r>
    </w:p>
    <w:p w:rsidR="00626694" w:rsidRDefault="00626694" w:rsidP="00E329D7">
      <w:pPr>
        <w:jc w:val="both"/>
      </w:pPr>
    </w:p>
    <w:sectPr w:rsidR="00626694" w:rsidSect="0046020B">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7B8" w:rsidRDefault="003D37B8" w:rsidP="00E329D7">
      <w:r>
        <w:separator/>
      </w:r>
    </w:p>
  </w:endnote>
  <w:endnote w:type="continuationSeparator" w:id="0">
    <w:p w:rsidR="003D37B8" w:rsidRDefault="003D37B8" w:rsidP="00E32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7B8" w:rsidRDefault="003D37B8" w:rsidP="00E329D7">
      <w:r>
        <w:separator/>
      </w:r>
    </w:p>
  </w:footnote>
  <w:footnote w:type="continuationSeparator" w:id="0">
    <w:p w:rsidR="003D37B8" w:rsidRDefault="003D37B8" w:rsidP="00E329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E94FA6"/>
    <w:multiLevelType w:val="hybridMultilevel"/>
    <w:tmpl w:val="834C5BC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329D7"/>
    <w:rsid w:val="001D331D"/>
    <w:rsid w:val="003D37B8"/>
    <w:rsid w:val="0046020B"/>
    <w:rsid w:val="00626694"/>
    <w:rsid w:val="00685F12"/>
    <w:rsid w:val="00B04484"/>
    <w:rsid w:val="00E329D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9D7"/>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9D7"/>
    <w:pPr>
      <w:ind w:left="720"/>
    </w:pPr>
  </w:style>
  <w:style w:type="paragraph" w:styleId="Header">
    <w:name w:val="header"/>
    <w:basedOn w:val="Normal"/>
    <w:link w:val="HeaderChar"/>
    <w:uiPriority w:val="99"/>
    <w:semiHidden/>
    <w:unhideWhenUsed/>
    <w:rsid w:val="00E329D7"/>
    <w:pPr>
      <w:tabs>
        <w:tab w:val="center" w:pos="4513"/>
        <w:tab w:val="right" w:pos="9026"/>
      </w:tabs>
    </w:pPr>
  </w:style>
  <w:style w:type="character" w:customStyle="1" w:styleId="HeaderChar">
    <w:name w:val="Header Char"/>
    <w:basedOn w:val="DefaultParagraphFont"/>
    <w:link w:val="Header"/>
    <w:uiPriority w:val="99"/>
    <w:semiHidden/>
    <w:rsid w:val="00E329D7"/>
    <w:rPr>
      <w:rFonts w:ascii="Calibri" w:hAnsi="Calibri" w:cs="Times New Roman"/>
      <w:lang w:eastAsia="en-AU"/>
    </w:rPr>
  </w:style>
  <w:style w:type="paragraph" w:styleId="Footer">
    <w:name w:val="footer"/>
    <w:basedOn w:val="Normal"/>
    <w:link w:val="FooterChar"/>
    <w:uiPriority w:val="99"/>
    <w:semiHidden/>
    <w:unhideWhenUsed/>
    <w:rsid w:val="00E329D7"/>
    <w:pPr>
      <w:tabs>
        <w:tab w:val="center" w:pos="4513"/>
        <w:tab w:val="right" w:pos="9026"/>
      </w:tabs>
    </w:pPr>
  </w:style>
  <w:style w:type="character" w:customStyle="1" w:styleId="FooterChar">
    <w:name w:val="Footer Char"/>
    <w:basedOn w:val="DefaultParagraphFont"/>
    <w:link w:val="Footer"/>
    <w:uiPriority w:val="99"/>
    <w:semiHidden/>
    <w:rsid w:val="00E329D7"/>
    <w:rPr>
      <w:rFonts w:ascii="Calibri" w:hAnsi="Calibri" w:cs="Times New Roman"/>
      <w:lang w:eastAsia="en-AU"/>
    </w:rPr>
  </w:style>
</w:styles>
</file>

<file path=word/webSettings.xml><?xml version="1.0" encoding="utf-8"?>
<w:webSettings xmlns:r="http://schemas.openxmlformats.org/officeDocument/2006/relationships" xmlns:w="http://schemas.openxmlformats.org/wordprocessingml/2006/main">
  <w:divs>
    <w:div w:id="36660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517</Words>
  <Characters>2953</Characters>
  <Application>Microsoft Office Word</Application>
  <DocSecurity>0</DocSecurity>
  <Lines>24</Lines>
  <Paragraphs>6</Paragraphs>
  <ScaleCrop>false</ScaleCrop>
  <Company>DET NSW</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marlin</dc:creator>
  <cp:keywords/>
  <dc:description/>
  <cp:lastModifiedBy>marlin</cp:lastModifiedBy>
  <cp:revision>2</cp:revision>
  <dcterms:created xsi:type="dcterms:W3CDTF">2010-03-11T03:11:00Z</dcterms:created>
  <dcterms:modified xsi:type="dcterms:W3CDTF">2010-03-11T03:11:00Z</dcterms:modified>
</cp:coreProperties>
</file>